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CE" w:rsidRDefault="00C26BCE" w:rsidP="00C26BC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6381B1"/>
        <w:tabs>
          <w:tab w:val="left" w:pos="2712"/>
        </w:tabs>
        <w:spacing w:after="0"/>
        <w:jc w:val="right"/>
        <w:rPr>
          <w:b/>
          <w:color w:val="FFFFFF" w:themeColor="background1"/>
          <w:sz w:val="24"/>
        </w:rPr>
      </w:pPr>
    </w:p>
    <w:p w:rsidR="00C26BCE" w:rsidRPr="00C26BCE" w:rsidRDefault="00C26BCE" w:rsidP="00C26BC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6381B1"/>
        <w:tabs>
          <w:tab w:val="left" w:pos="2712"/>
        </w:tabs>
        <w:spacing w:after="0"/>
        <w:jc w:val="right"/>
        <w:rPr>
          <w:b/>
          <w:color w:val="FFFFFF" w:themeColor="background1"/>
          <w:sz w:val="24"/>
        </w:rPr>
      </w:pPr>
      <w:r w:rsidRPr="00C26BCE">
        <w:rPr>
          <w:b/>
          <w:noProof/>
          <w:color w:val="FFFFFF" w:themeColor="background1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3A645A9A" wp14:editId="36F4A914">
            <wp:simplePos x="0" y="0"/>
            <wp:positionH relativeFrom="margin">
              <wp:align>left</wp:align>
            </wp:positionH>
            <wp:positionV relativeFrom="margin">
              <wp:posOffset>-24254</wp:posOffset>
            </wp:positionV>
            <wp:extent cx="967105" cy="498475"/>
            <wp:effectExtent l="0" t="0" r="4445" b="0"/>
            <wp:wrapThrough wrapText="bothSides">
              <wp:wrapPolygon edited="0">
                <wp:start x="4680" y="0"/>
                <wp:lineTo x="0" y="2476"/>
                <wp:lineTo x="0" y="15684"/>
                <wp:lineTo x="2553" y="20637"/>
                <wp:lineTo x="5957" y="20637"/>
                <wp:lineTo x="18295" y="20637"/>
                <wp:lineTo x="21274" y="18986"/>
                <wp:lineTo x="21274" y="5778"/>
                <wp:lineTo x="19572" y="4127"/>
                <wp:lineTo x="8084" y="0"/>
                <wp:lineTo x="468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_noirsurbla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CE">
        <w:rPr>
          <w:b/>
          <w:color w:val="FFFFFF" w:themeColor="background1"/>
          <w:sz w:val="24"/>
        </w:rPr>
        <w:t xml:space="preserve"> GRILLE D’ÉVALUATION DE LA PARTICIPATION</w:t>
      </w:r>
    </w:p>
    <w:p w:rsidR="00C26BCE" w:rsidRDefault="00C26BCE" w:rsidP="00C26BCE"/>
    <w:p w:rsidR="000D0BE3" w:rsidRDefault="000D0BE3" w:rsidP="000D0BE3">
      <w:r>
        <w:t>TITRE DU COURS :</w:t>
      </w:r>
      <w:r w:rsidR="005214BA">
        <w:t xml:space="preserve"> </w:t>
      </w:r>
      <w:r>
        <w:t>________________________________________</w:t>
      </w:r>
      <w:r w:rsidR="005214BA">
        <w:t>_______________________</w:t>
      </w:r>
    </w:p>
    <w:p w:rsidR="005214BA" w:rsidRDefault="005214BA" w:rsidP="000D0BE3">
      <w:r>
        <w:t>NOM DE L</w:t>
      </w:r>
      <w:r w:rsidR="00BA0013">
        <w:t xml:space="preserve">A PERSONNE QUI A COMPLÉTÉ LA GRILLE </w:t>
      </w:r>
      <w:r w:rsidRPr="005214BA">
        <w:t>:</w:t>
      </w:r>
      <w:r w:rsidR="00BA0013">
        <w:t xml:space="preserve"> </w:t>
      </w:r>
      <w:r w:rsidRPr="005214BA">
        <w:t>______________</w:t>
      </w:r>
      <w:r>
        <w:t>_____________________</w:t>
      </w:r>
    </w:p>
    <w:p w:rsidR="005214BA" w:rsidRPr="00700407" w:rsidRDefault="005214BA" w:rsidP="005214BA">
      <w:pPr>
        <w:pStyle w:val="Sansinterligne"/>
      </w:pPr>
    </w:p>
    <w:p w:rsidR="005214BA" w:rsidRDefault="005214BA" w:rsidP="005214BA">
      <w:pPr>
        <w:pStyle w:val="Sansinterligne"/>
      </w:pPr>
      <w:r w:rsidRPr="00BA0013">
        <w:t xml:space="preserve">Nom de chacun des membres de l’équipe : </w:t>
      </w:r>
    </w:p>
    <w:p w:rsidR="00BA0013" w:rsidRPr="00BA0013" w:rsidRDefault="00BA0013" w:rsidP="005214BA">
      <w:pPr>
        <w:pStyle w:val="Sansinterligne"/>
      </w:pPr>
    </w:p>
    <w:p w:rsidR="005214BA" w:rsidRPr="00700407" w:rsidRDefault="005214BA" w:rsidP="00BA0013">
      <w:pPr>
        <w:pStyle w:val="Sansinterligne"/>
        <w:ind w:left="708"/>
      </w:pPr>
      <w:r w:rsidRPr="00700407">
        <w:t>Membre I : _____________________________________</w:t>
      </w:r>
      <w:r w:rsidR="00BA0013">
        <w:t>_________________________</w:t>
      </w:r>
    </w:p>
    <w:p w:rsidR="005214BA" w:rsidRPr="00700407" w:rsidRDefault="005214BA" w:rsidP="00BA0013">
      <w:pPr>
        <w:pStyle w:val="Sansinterligne"/>
        <w:ind w:left="708"/>
      </w:pPr>
      <w:r w:rsidRPr="00700407">
        <w:t>Membre II : ____________________________________</w:t>
      </w:r>
      <w:r w:rsidR="00BA0013">
        <w:t>__________________________</w:t>
      </w:r>
    </w:p>
    <w:p w:rsidR="005214BA" w:rsidRPr="00700407" w:rsidRDefault="00BA0013" w:rsidP="00BA0013">
      <w:pPr>
        <w:pStyle w:val="Sansinterligne"/>
        <w:ind w:left="708"/>
      </w:pPr>
      <w:r>
        <w:t xml:space="preserve">Membre III : </w:t>
      </w:r>
      <w:r w:rsidR="005214BA" w:rsidRPr="00700407">
        <w:t>________________________________</w:t>
      </w:r>
      <w:r>
        <w:t>_____________________________</w:t>
      </w:r>
    </w:p>
    <w:p w:rsidR="005214BA" w:rsidRPr="00700407" w:rsidRDefault="005214BA" w:rsidP="00BA0013">
      <w:pPr>
        <w:pStyle w:val="Sansinterligne"/>
        <w:ind w:left="708"/>
      </w:pPr>
      <w:r w:rsidRPr="00700407">
        <w:t>Membre IV : ____________________________________</w:t>
      </w:r>
      <w:r w:rsidR="00BA0013">
        <w:t>_________________________</w:t>
      </w:r>
    </w:p>
    <w:p w:rsidR="005214BA" w:rsidRPr="00700407" w:rsidRDefault="005214BA" w:rsidP="00BA0013">
      <w:pPr>
        <w:pStyle w:val="Sansinterligne"/>
        <w:ind w:left="708"/>
      </w:pPr>
      <w:r w:rsidRPr="00700407">
        <w:t>Membre V : ____________________________________</w:t>
      </w:r>
      <w:r w:rsidR="00BA0013">
        <w:t>__________________________</w:t>
      </w:r>
    </w:p>
    <w:p w:rsidR="005214BA" w:rsidRPr="00700407" w:rsidRDefault="005214BA" w:rsidP="00BA0013">
      <w:pPr>
        <w:pStyle w:val="Sansinterligne"/>
        <w:ind w:left="708"/>
      </w:pPr>
      <w:r w:rsidRPr="00700407">
        <w:t>Membre VI : ____________________________________</w:t>
      </w:r>
      <w:r w:rsidR="00BA0013">
        <w:t>_________________________</w:t>
      </w:r>
    </w:p>
    <w:p w:rsidR="005214BA" w:rsidRPr="00700407" w:rsidRDefault="005214BA" w:rsidP="00BA0013">
      <w:pPr>
        <w:pStyle w:val="Sansinterligne"/>
        <w:ind w:left="708"/>
      </w:pPr>
      <w:r w:rsidRPr="00700407">
        <w:t>Membre VII : ___________________________________</w:t>
      </w:r>
      <w:r w:rsidR="00BA0013">
        <w:t>__________________________</w:t>
      </w:r>
    </w:p>
    <w:p w:rsidR="005214BA" w:rsidRPr="00700407" w:rsidRDefault="005214BA" w:rsidP="00BA0013">
      <w:pPr>
        <w:pStyle w:val="Sansinterligne"/>
        <w:ind w:left="708"/>
      </w:pPr>
      <w:r w:rsidRPr="00700407">
        <w:t>Membre VIII : ___________________________________</w:t>
      </w:r>
      <w:r w:rsidR="00BA0013">
        <w:t>__________________________</w:t>
      </w:r>
    </w:p>
    <w:p w:rsidR="00BA0013" w:rsidRPr="00700407" w:rsidRDefault="00BA0013" w:rsidP="005214BA">
      <w:pPr>
        <w:pStyle w:val="Sansinterligne"/>
      </w:pPr>
    </w:p>
    <w:p w:rsidR="005214BA" w:rsidRPr="00700407" w:rsidRDefault="005214BA" w:rsidP="005214BA">
      <w:pPr>
        <w:pStyle w:val="Sansinterligne"/>
        <w:jc w:val="both"/>
      </w:pPr>
      <w:r w:rsidRPr="00700407">
        <w:t xml:space="preserve">La présente grille d’évaluation vise à connaître </w:t>
      </w:r>
      <w:r>
        <w:t>votre</w:t>
      </w:r>
      <w:r w:rsidRPr="00700407">
        <w:t xml:space="preserve"> appréciatio</w:t>
      </w:r>
      <w:r>
        <w:t xml:space="preserve">n de la qualité de votre propre </w:t>
      </w:r>
      <w:r w:rsidRPr="00700407">
        <w:t xml:space="preserve">contribution ainsi que celle de chacun des membres de votre équipe. Les résultats de cette évaluation seront connus uniquement de votre enseignant et leur confidentialité rigoureusement respectée. </w:t>
      </w:r>
    </w:p>
    <w:p w:rsidR="005214BA" w:rsidRPr="00700407" w:rsidRDefault="005214BA" w:rsidP="005214BA">
      <w:pPr>
        <w:pStyle w:val="Sansinterligne"/>
        <w:jc w:val="both"/>
      </w:pPr>
    </w:p>
    <w:p w:rsidR="005214BA" w:rsidRPr="00700407" w:rsidRDefault="005214BA" w:rsidP="005214BA">
      <w:pPr>
        <w:pStyle w:val="Sansinterligne"/>
      </w:pPr>
      <w:r w:rsidRPr="00700407">
        <w:t xml:space="preserve">Pour chacun des dix critères ci-dessous, pour vous-même et pour chacun de vos coéquipiers, encerclez, le chiffre qui correspond à votre opinion. </w:t>
      </w:r>
    </w:p>
    <w:p w:rsidR="005214BA" w:rsidRPr="00700407" w:rsidRDefault="005214BA" w:rsidP="005214BA">
      <w:pPr>
        <w:pStyle w:val="Sansinterligne"/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 xml:space="preserve">PARTICIPATION 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252"/>
          <w:jc w:val="center"/>
        </w:trPr>
        <w:tc>
          <w:tcPr>
            <w:tcW w:w="4877" w:type="dxa"/>
          </w:tcPr>
          <w:p w:rsidR="005214BA" w:rsidRPr="00827CE1" w:rsidRDefault="005214BA" w:rsidP="00C81F2D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… participait toujours activement.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participait quand on le sollicitait ; le reste du temps, il restait silencieux, quoiqu’attentif. 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… semblait distrait et peu intéressé, montrait des signes d’impatience ou d’ennui.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… n’était présent que de corps (style zombie).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504"/>
          <w:jc w:val="center"/>
        </w:trPr>
        <w:tc>
          <w:tcPr>
            <w:tcW w:w="4877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Je ne suis pas en mesure d’évaluer la participation de …</w:t>
            </w: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C81F2D">
            <w:pPr>
              <w:pStyle w:val="Sansinterligne"/>
              <w:rPr>
                <w:sz w:val="22"/>
                <w:lang w:eastAsia="fr-CA"/>
              </w:rPr>
            </w:pPr>
          </w:p>
        </w:tc>
      </w:tr>
    </w:tbl>
    <w:p w:rsidR="005214BA" w:rsidRDefault="005214BA" w:rsidP="005214BA">
      <w:pPr>
        <w:pStyle w:val="Sansinterligne"/>
        <w:rPr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>DISPONIBLITÉ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En dehors des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manifestait une grande disponibilité.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relativement disponible.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… était peu disponible.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avait un degré de disponibilité si faible que le travail d’équipe en était entravé.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576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lastRenderedPageBreak/>
              <w:t xml:space="preserve">Je ne suis pas en mesure d’évaluer la disponibilité de 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</w:tr>
    </w:tbl>
    <w:p w:rsidR="005214BA" w:rsidRDefault="005214BA" w:rsidP="005214BA">
      <w:pPr>
        <w:pStyle w:val="Sansinterligne"/>
        <w:rPr>
          <w:b/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>LEADERSHIP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 souvent pris le leadership, c’est-à-dire qu’il motivait l’équipe et donnait des idées.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 pris quelques fois le leadership.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 pris rarement le leadership.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s’est laissé porter par les autres membres de l’équipe.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604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Je ne suis pas en mesure d’évaluer le leadership     de …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>CENTRATION SUR LA TÂCHE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très centré sur la tâche, ce qui a aidé l’équipe à être très efficace.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centré sur la tâche.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peu centré sur la tâche.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« déconnecté » et avait visiblement hâte que les rencontres se terminent.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622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Je ne suis pas en mesure d’évaluer le degré de centration sur la tâche de …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>CLIMAT DE TRAVAIL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souriant, ouvert, spontané ; il a beaucoup contribué à la bonne humeur au sein de l’équipe.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contribuait à établir un climat de travail positif sans être le boute-en-train de l’équipe. 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d’humeur plutôt maussade.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nuisait au travail d’équipe par ses remarques et agissements désagréables.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558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Je ne suis pas en mesure d’évaluer la contribution de … au climat de travail.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>COMMUNICATION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lastRenderedPageBreak/>
              <w:t xml:space="preserve">… exprimait son point de vue avec calme et assurance et écoutait celui des autres attentivement.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n’exprimait pas son point de vue, mais écoutait celui des autres.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exprimait son point de vue, mais écoutait peu celui des autres.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exprimait son point de vue avec agressivité et rejetait celui des autres. 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578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Je ne suis pas en mesure d’évaluer la façon de communiquer de 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ind w:left="360"/>
        <w:rPr>
          <w:b/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>NÉGOCIATION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tentait toujours de trouver des compromis qui permettaient de rallier tous les points de vue exprimés.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acceptait souvent de faire des compromis.  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acceptait rarement de faire des compromis.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fermé à tous compromis ; considérait que ses idées étaient les meilleures et qu’il avait toujours raison.  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Je ne suis pas en mesure d’évaluer la façon de négocier de … dans l’équipe.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>ENTRAIDE ET COOPÉRATION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toujours prêt à aider un autre membre de l’équipe ; offrait son aide et faisait preuve d’une très grande générosité.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répondait quelques fois aux demandes d’aide de ses coéquipiers.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répondait rarement aux demandes d’aide de ses coéquipiers.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ne répondait jamais aux demandes d’aide de ses coéquipiers. 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Je ne suis pas en mesure d’évaluer le degré d’entraide et de coopération de … dans l’équipe.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>ENGAGEMENT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était prêt à assumer n’importe quelle responsabilité au sein de l’équipe.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lastRenderedPageBreak/>
              <w:t xml:space="preserve">… était prêt à s’acquitter de ses responsabilités, mais dans une certaine mesure seulement.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 attendu que les tâches les plus exigeantes soient assumées par d’autres avant de se proposer.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 attendu qu’on lui impose une tâche, qu’il n’a </w:t>
            </w:r>
            <w:bookmarkStart w:id="0" w:name="_GoBack"/>
            <w:proofErr w:type="spellStart"/>
            <w:r w:rsidRPr="00827CE1">
              <w:rPr>
                <w:sz w:val="22"/>
                <w:lang w:eastAsia="fr-CA"/>
              </w:rPr>
              <w:t>accepté</w:t>
            </w:r>
            <w:r w:rsidR="00C40E71">
              <w:rPr>
                <w:sz w:val="22"/>
                <w:lang w:eastAsia="fr-CA"/>
              </w:rPr>
              <w:t>e</w:t>
            </w:r>
            <w:bookmarkEnd w:id="0"/>
            <w:proofErr w:type="spellEnd"/>
            <w:r w:rsidRPr="00827CE1">
              <w:rPr>
                <w:sz w:val="22"/>
                <w:lang w:eastAsia="fr-CA"/>
              </w:rPr>
              <w:t xml:space="preserve"> que par obligation.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Je ne suis pas en mesure d’évaluer le degré d’engagement de … dans l’équipe.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Default="005214BA" w:rsidP="005214BA">
      <w:pPr>
        <w:pStyle w:val="Sansinterligne"/>
        <w:numPr>
          <w:ilvl w:val="0"/>
          <w:numId w:val="1"/>
        </w:numPr>
        <w:rPr>
          <w:b/>
          <w:lang w:eastAsia="fr-CA"/>
        </w:rPr>
      </w:pPr>
      <w:r w:rsidRPr="00700407">
        <w:rPr>
          <w:b/>
          <w:lang w:eastAsia="fr-CA"/>
        </w:rPr>
        <w:t xml:space="preserve">PRÉPARATION ET QUALITÉ DU TRAVAIL </w:t>
      </w:r>
    </w:p>
    <w:p w:rsidR="00827CE1" w:rsidRPr="00700407" w:rsidRDefault="00827CE1" w:rsidP="00827CE1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827CE1" w:rsidTr="00BA0013">
        <w:trPr>
          <w:trHeight w:val="300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 xml:space="preserve">Durant les rencontres, le membre…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b/>
                <w:sz w:val="22"/>
                <w:lang w:eastAsia="fr-CA"/>
              </w:rPr>
            </w:pPr>
            <w:r w:rsidRPr="00827CE1">
              <w:rPr>
                <w:b/>
                <w:sz w:val="22"/>
                <w:lang w:eastAsia="fr-CA"/>
              </w:rPr>
              <w:t>VIII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arrivait bien </w:t>
            </w:r>
            <w:proofErr w:type="gramStart"/>
            <w:r w:rsidRPr="00827CE1">
              <w:rPr>
                <w:sz w:val="22"/>
                <w:lang w:eastAsia="fr-CA"/>
              </w:rPr>
              <w:t>préparé</w:t>
            </w:r>
            <w:proofErr w:type="gramEnd"/>
            <w:r w:rsidRPr="00827CE1">
              <w:rPr>
                <w:sz w:val="22"/>
                <w:lang w:eastAsia="fr-CA"/>
              </w:rPr>
              <w:t xml:space="preserve"> à chacune des rencontres, en vue d’apporter sa contribution à l’équipe ; j’estime que le travail de ce membre est d’une grande qualité.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3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arrivait à chacune des rencontres avec un minimum de préparation ; j’estime que le travail de ce membre est de qualité moyenne.  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2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arrivait peu préparé à chacune des rencontres ; j’estime que le travail de ce membre est d’une qualité médiocre. 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1</w:t>
            </w:r>
          </w:p>
        </w:tc>
      </w:tr>
      <w:tr w:rsidR="005214BA" w:rsidRPr="00827CE1" w:rsidTr="00BA0013">
        <w:trPr>
          <w:trHeight w:val="30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 xml:space="preserve">… arrivait à chacune des rencontres sans aucune préparation; j’estime que ce membre s’est laissé porter par l’équipe.     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0</w:t>
            </w:r>
          </w:p>
        </w:tc>
      </w:tr>
      <w:tr w:rsidR="005214BA" w:rsidRPr="00827CE1" w:rsidTr="00BA0013">
        <w:trPr>
          <w:trHeight w:val="327"/>
          <w:jc w:val="center"/>
        </w:trPr>
        <w:tc>
          <w:tcPr>
            <w:tcW w:w="4877" w:type="dxa"/>
          </w:tcPr>
          <w:p w:rsidR="005214BA" w:rsidRPr="00827CE1" w:rsidRDefault="005214BA" w:rsidP="00827CE1">
            <w:pPr>
              <w:pStyle w:val="Sansinterligne"/>
              <w:rPr>
                <w:sz w:val="22"/>
                <w:lang w:eastAsia="fr-CA"/>
              </w:rPr>
            </w:pPr>
            <w:r w:rsidRPr="00827CE1">
              <w:rPr>
                <w:sz w:val="22"/>
                <w:lang w:eastAsia="fr-CA"/>
              </w:rPr>
              <w:t>Je ne suis pas en mesure d’évaluer la préparation et la qualité du travail de …</w:t>
            </w: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2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  <w:tc>
          <w:tcPr>
            <w:tcW w:w="663" w:type="dxa"/>
          </w:tcPr>
          <w:p w:rsidR="005214BA" w:rsidRPr="00827CE1" w:rsidRDefault="005214BA" w:rsidP="00827CE1">
            <w:pPr>
              <w:pStyle w:val="Sansinterligne"/>
              <w:jc w:val="center"/>
              <w:rPr>
                <w:sz w:val="22"/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Pr="00700407" w:rsidRDefault="005214BA" w:rsidP="005214BA">
      <w:pPr>
        <w:pStyle w:val="Sansinterligne"/>
        <w:rPr>
          <w:b/>
          <w:lang w:eastAsia="fr-CA"/>
        </w:rPr>
      </w:pPr>
    </w:p>
    <w:tbl>
      <w:tblPr>
        <w:tblStyle w:val="Grilledutableau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77"/>
        <w:gridCol w:w="662"/>
        <w:gridCol w:w="662"/>
        <w:gridCol w:w="662"/>
        <w:gridCol w:w="663"/>
        <w:gridCol w:w="662"/>
        <w:gridCol w:w="662"/>
        <w:gridCol w:w="662"/>
        <w:gridCol w:w="663"/>
      </w:tblGrid>
      <w:tr w:rsidR="005214BA" w:rsidRPr="00700407" w:rsidTr="00BA0013">
        <w:trPr>
          <w:trHeight w:val="300"/>
          <w:jc w:val="center"/>
        </w:trPr>
        <w:tc>
          <w:tcPr>
            <w:tcW w:w="4877" w:type="dxa"/>
            <w:tcBorders>
              <w:top w:val="nil"/>
              <w:left w:val="nil"/>
            </w:tcBorders>
          </w:tcPr>
          <w:p w:rsidR="005214BA" w:rsidRPr="00700407" w:rsidRDefault="005214BA" w:rsidP="00827CE1">
            <w:pPr>
              <w:pStyle w:val="Sansinterligne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 xml:space="preserve"> </w:t>
            </w: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jc w:val="center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I</w:t>
            </w: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jc w:val="center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II</w:t>
            </w: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jc w:val="center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III</w:t>
            </w:r>
          </w:p>
        </w:tc>
        <w:tc>
          <w:tcPr>
            <w:tcW w:w="663" w:type="dxa"/>
          </w:tcPr>
          <w:p w:rsidR="005214BA" w:rsidRPr="00700407" w:rsidRDefault="005214BA" w:rsidP="00827CE1">
            <w:pPr>
              <w:pStyle w:val="Sansinterligne"/>
              <w:jc w:val="center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IV</w:t>
            </w: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jc w:val="center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V</w:t>
            </w: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jc w:val="center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VI</w:t>
            </w: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jc w:val="center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VII</w:t>
            </w:r>
          </w:p>
        </w:tc>
        <w:tc>
          <w:tcPr>
            <w:tcW w:w="663" w:type="dxa"/>
          </w:tcPr>
          <w:p w:rsidR="005214BA" w:rsidRPr="00700407" w:rsidRDefault="005214BA" w:rsidP="00827CE1">
            <w:pPr>
              <w:pStyle w:val="Sansinterligne"/>
              <w:jc w:val="center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VIII</w:t>
            </w:r>
          </w:p>
        </w:tc>
      </w:tr>
      <w:tr w:rsidR="005214BA" w:rsidRPr="00700407" w:rsidTr="00BA0013">
        <w:trPr>
          <w:trHeight w:val="550"/>
          <w:jc w:val="center"/>
        </w:trPr>
        <w:tc>
          <w:tcPr>
            <w:tcW w:w="4877" w:type="dxa"/>
            <w:vAlign w:val="center"/>
          </w:tcPr>
          <w:p w:rsidR="005214BA" w:rsidRPr="00700407" w:rsidRDefault="005214BA" w:rsidP="00827CE1">
            <w:pPr>
              <w:pStyle w:val="Sansinterligne"/>
              <w:rPr>
                <w:b/>
                <w:lang w:eastAsia="fr-CA"/>
              </w:rPr>
            </w:pPr>
            <w:r w:rsidRPr="00700407">
              <w:rPr>
                <w:b/>
                <w:lang w:eastAsia="fr-CA"/>
              </w:rPr>
              <w:t>Total   /30</w:t>
            </w: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rPr>
                <w:lang w:eastAsia="fr-CA"/>
              </w:rPr>
            </w:pP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rPr>
                <w:lang w:eastAsia="fr-CA"/>
              </w:rPr>
            </w:pP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rPr>
                <w:lang w:eastAsia="fr-CA"/>
              </w:rPr>
            </w:pPr>
          </w:p>
        </w:tc>
        <w:tc>
          <w:tcPr>
            <w:tcW w:w="663" w:type="dxa"/>
          </w:tcPr>
          <w:p w:rsidR="005214BA" w:rsidRPr="00700407" w:rsidRDefault="005214BA" w:rsidP="00827CE1">
            <w:pPr>
              <w:pStyle w:val="Sansinterligne"/>
              <w:rPr>
                <w:lang w:eastAsia="fr-CA"/>
              </w:rPr>
            </w:pP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rPr>
                <w:lang w:eastAsia="fr-CA"/>
              </w:rPr>
            </w:pP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rPr>
                <w:lang w:eastAsia="fr-CA"/>
              </w:rPr>
            </w:pPr>
          </w:p>
        </w:tc>
        <w:tc>
          <w:tcPr>
            <w:tcW w:w="662" w:type="dxa"/>
          </w:tcPr>
          <w:p w:rsidR="005214BA" w:rsidRPr="00700407" w:rsidRDefault="005214BA" w:rsidP="00827CE1">
            <w:pPr>
              <w:pStyle w:val="Sansinterligne"/>
              <w:rPr>
                <w:lang w:eastAsia="fr-CA"/>
              </w:rPr>
            </w:pPr>
          </w:p>
        </w:tc>
        <w:tc>
          <w:tcPr>
            <w:tcW w:w="663" w:type="dxa"/>
          </w:tcPr>
          <w:p w:rsidR="005214BA" w:rsidRPr="00700407" w:rsidRDefault="005214BA" w:rsidP="00827CE1">
            <w:pPr>
              <w:pStyle w:val="Sansinterligne"/>
              <w:rPr>
                <w:lang w:eastAsia="fr-CA"/>
              </w:rPr>
            </w:pPr>
          </w:p>
        </w:tc>
      </w:tr>
    </w:tbl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Pr="00700407" w:rsidRDefault="005214BA" w:rsidP="005214BA">
      <w:pPr>
        <w:pStyle w:val="Sansinterligne"/>
        <w:rPr>
          <w:b/>
          <w:lang w:eastAsia="fr-CA"/>
        </w:rPr>
      </w:pPr>
    </w:p>
    <w:p w:rsidR="005214BA" w:rsidRPr="00C919C8" w:rsidRDefault="005214BA" w:rsidP="005214BA">
      <w:pPr>
        <w:pStyle w:val="Sansinterligne"/>
        <w:rPr>
          <w:sz w:val="19"/>
          <w:szCs w:val="19"/>
        </w:rPr>
      </w:pPr>
      <w:r w:rsidRPr="00700407">
        <w:rPr>
          <w:b/>
          <w:lang w:eastAsia="fr-CA"/>
        </w:rPr>
        <w:t xml:space="preserve">Signature : </w:t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</w:r>
      <w:r w:rsidRPr="00700407">
        <w:rPr>
          <w:b/>
          <w:lang w:eastAsia="fr-CA"/>
        </w:rPr>
        <w:softHyphen/>
        <w:t xml:space="preserve">__________________________________________________       Date :  </w:t>
      </w:r>
      <w:r w:rsidRPr="00C919C8">
        <w:rPr>
          <w:b/>
          <w:sz w:val="19"/>
          <w:szCs w:val="19"/>
          <w:lang w:eastAsia="fr-CA"/>
        </w:rPr>
        <w:t>_______________</w:t>
      </w:r>
      <w:r>
        <w:rPr>
          <w:b/>
          <w:sz w:val="19"/>
          <w:szCs w:val="19"/>
          <w:lang w:eastAsia="fr-CA"/>
        </w:rPr>
        <w:t>__</w:t>
      </w:r>
    </w:p>
    <w:p w:rsidR="005214BA" w:rsidRDefault="005214BA" w:rsidP="005214BA">
      <w:pPr>
        <w:pStyle w:val="Sansinterligne"/>
      </w:pPr>
    </w:p>
    <w:sectPr w:rsidR="005214BA" w:rsidSect="00BA0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DE" w:rsidRDefault="00D767DE" w:rsidP="005214BA">
      <w:pPr>
        <w:spacing w:after="0" w:line="240" w:lineRule="auto"/>
      </w:pPr>
      <w:r>
        <w:separator/>
      </w:r>
    </w:p>
  </w:endnote>
  <w:endnote w:type="continuationSeparator" w:id="0">
    <w:p w:rsidR="00D767DE" w:rsidRDefault="00D767DE" w:rsidP="0052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71" w:rsidRDefault="00C40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71" w:rsidRDefault="00C40E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71" w:rsidRDefault="00C40E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DE" w:rsidRDefault="00D767DE" w:rsidP="005214BA">
      <w:pPr>
        <w:spacing w:after="0" w:line="240" w:lineRule="auto"/>
      </w:pPr>
      <w:r>
        <w:separator/>
      </w:r>
    </w:p>
  </w:footnote>
  <w:footnote w:type="continuationSeparator" w:id="0">
    <w:p w:rsidR="00D767DE" w:rsidRDefault="00D767DE" w:rsidP="0052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71" w:rsidRDefault="00C4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E1" w:rsidRDefault="00827CE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6B7FA5E" wp14:editId="1B0CCE5A">
          <wp:simplePos x="0" y="0"/>
          <wp:positionH relativeFrom="page">
            <wp:align>right</wp:align>
          </wp:positionH>
          <wp:positionV relativeFrom="page">
            <wp:posOffset>467995</wp:posOffset>
          </wp:positionV>
          <wp:extent cx="7772400" cy="12192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ge_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CE1" w:rsidRDefault="00827C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71" w:rsidRDefault="00C40E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0AD"/>
    <w:multiLevelType w:val="hybridMultilevel"/>
    <w:tmpl w:val="388CA44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CE"/>
    <w:rsid w:val="000D0BE3"/>
    <w:rsid w:val="003A52AE"/>
    <w:rsid w:val="005214BA"/>
    <w:rsid w:val="00667B4B"/>
    <w:rsid w:val="00827CE1"/>
    <w:rsid w:val="00BA0013"/>
    <w:rsid w:val="00C26BCE"/>
    <w:rsid w:val="00C40E71"/>
    <w:rsid w:val="00D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487F"/>
  <w15:chartTrackingRefBased/>
  <w15:docId w15:val="{FF5638A5-7D24-4FE7-8E8F-D1F6AA8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-Accentuation3">
    <w:name w:val="Grid Table 1 Light Accent 3"/>
    <w:basedOn w:val="TableauNormal"/>
    <w:uiPriority w:val="46"/>
    <w:rsid w:val="00C26B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26B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6B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6BC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BC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214B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214BA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14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4BA"/>
  </w:style>
  <w:style w:type="paragraph" w:styleId="Pieddepage">
    <w:name w:val="footer"/>
    <w:basedOn w:val="Normal"/>
    <w:link w:val="PieddepageCar"/>
    <w:uiPriority w:val="99"/>
    <w:unhideWhenUsed/>
    <w:rsid w:val="005214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Pellerin</dc:creator>
  <cp:keywords/>
  <dc:description/>
  <cp:lastModifiedBy>Anaïs Pellerin</cp:lastModifiedBy>
  <cp:revision>5</cp:revision>
  <dcterms:created xsi:type="dcterms:W3CDTF">2017-12-14T16:02:00Z</dcterms:created>
  <dcterms:modified xsi:type="dcterms:W3CDTF">2017-12-14T16:59:00Z</dcterms:modified>
</cp:coreProperties>
</file>